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3EF8" w14:textId="77777777" w:rsidR="00D34A3C" w:rsidRPr="00E24571" w:rsidRDefault="00D34A3C" w:rsidP="007340C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</w:p>
    <w:p w14:paraId="0BCFA128" w14:textId="77777777" w:rsidR="00D34A3C" w:rsidRPr="00E24571" w:rsidRDefault="00E24571" w:rsidP="007340C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24571">
        <w:rPr>
          <w:rFonts w:ascii="Times New Roman" w:eastAsia="方正小标宋_GBK" w:hAnsi="Times New Roman" w:cs="Times New Roman"/>
          <w:sz w:val="44"/>
          <w:szCs w:val="44"/>
        </w:rPr>
        <w:t>吉林省</w:t>
      </w:r>
      <w:proofErr w:type="gramStart"/>
      <w:r w:rsidRPr="00E24571">
        <w:rPr>
          <w:rFonts w:ascii="Times New Roman" w:eastAsia="方正小标宋_GBK" w:hAnsi="Times New Roman" w:cs="Times New Roman"/>
          <w:sz w:val="44"/>
          <w:szCs w:val="44"/>
        </w:rPr>
        <w:t>柞蚕场</w:t>
      </w:r>
      <w:proofErr w:type="gramEnd"/>
      <w:r w:rsidRPr="00E24571">
        <w:rPr>
          <w:rFonts w:ascii="Times New Roman" w:eastAsia="方正小标宋_GBK" w:hAnsi="Times New Roman" w:cs="Times New Roman"/>
          <w:sz w:val="44"/>
          <w:szCs w:val="44"/>
        </w:rPr>
        <w:t>使用林地管理暂行办法</w:t>
      </w:r>
    </w:p>
    <w:p w14:paraId="1A37BDAE" w14:textId="55E7FEBC" w:rsidR="00D34A3C" w:rsidRPr="007340C0" w:rsidRDefault="00D34A3C" w:rsidP="007340C0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8BDFE24" w14:textId="77777777" w:rsidR="00D34A3C" w:rsidRPr="007340C0" w:rsidRDefault="00E24571" w:rsidP="007340C0">
      <w:pPr>
        <w:spacing w:beforeLines="100" w:before="312" w:afterLines="100" w:after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340C0">
        <w:rPr>
          <w:rFonts w:ascii="Times New Roman" w:eastAsia="黑体" w:hAnsi="Times New Roman" w:cs="Times New Roman"/>
          <w:sz w:val="32"/>
          <w:szCs w:val="32"/>
        </w:rPr>
        <w:t>第一章</w:t>
      </w:r>
      <w:r w:rsidRPr="007340C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7340C0">
        <w:rPr>
          <w:rFonts w:ascii="Times New Roman" w:eastAsia="黑体" w:hAnsi="Times New Roman" w:cs="Times New Roman"/>
          <w:sz w:val="32"/>
          <w:szCs w:val="32"/>
        </w:rPr>
        <w:t>总则</w:t>
      </w:r>
    </w:p>
    <w:p w14:paraId="288CD304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第一条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为规范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使用林地管理，促进柞蚕产业持续健康发展，推动产业发展和生态保护深度融合，根据《中华人民共和国森林法》《吉林省森林管理条例》等有关法律、法规和政策规定，结合我省实际，制定本办法。</w:t>
      </w:r>
    </w:p>
    <w:p w14:paraId="282EF5E9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第二条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本办法适用于吉林省行政区域林地范围内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规划建设和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柞蚕林经营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管理。</w:t>
      </w:r>
    </w:p>
    <w:p w14:paraId="113539F0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本办法所称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指依法批准经营的，以放养柞蚕为主要经营目的的柞树林地。</w:t>
      </w:r>
    </w:p>
    <w:p w14:paraId="4C550AC3" w14:textId="68DCD01B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第三条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使用林地应当坚持生态优先、科学利用、严格监管、持续发展的原则。</w:t>
      </w:r>
    </w:p>
    <w:p w14:paraId="46ABA83D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OLE_LINK17"/>
      <w:bookmarkStart w:id="2" w:name="OLE_LINK21"/>
      <w:r w:rsidRPr="007340C0">
        <w:rPr>
          <w:rFonts w:ascii="Times New Roman" w:eastAsia="仿宋_GB2312" w:hAnsi="Times New Roman" w:cs="Times New Roman"/>
          <w:sz w:val="32"/>
          <w:szCs w:val="32"/>
        </w:rPr>
        <w:t>第四条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柞蚕主产县（市、区）应当统一规划柞蚕放养用地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，明确年度发展规模。</w:t>
      </w:r>
      <w:bookmarkEnd w:id="1"/>
      <w:bookmarkEnd w:id="2"/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场</w:t>
      </w:r>
      <w:proofErr w:type="gramEnd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应当与林地保护利用规划、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森林经营方案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等相衔接。</w:t>
      </w:r>
    </w:p>
    <w:p w14:paraId="0D7B56A6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第五条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县级以上人民政府林草主管部门负责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使用林地、轮伐更新审批和森林资源监督管理工作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503A010" w14:textId="1EDD4E26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3" w:name="OLE_LINK22"/>
      <w:r w:rsidRPr="007340C0">
        <w:rPr>
          <w:rFonts w:ascii="Times New Roman" w:eastAsia="仿宋_GB2312" w:hAnsi="Times New Roman" w:cs="Times New Roman"/>
          <w:sz w:val="32"/>
          <w:szCs w:val="32"/>
        </w:rPr>
        <w:t>乡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镇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人民政府</w:t>
      </w:r>
      <w:bookmarkEnd w:id="3"/>
      <w:r w:rsidRPr="007340C0">
        <w:rPr>
          <w:rFonts w:ascii="Times New Roman" w:eastAsia="仿宋_GB2312" w:hAnsi="Times New Roman" w:cs="Times New Roman"/>
          <w:sz w:val="32"/>
          <w:szCs w:val="32"/>
        </w:rPr>
        <w:t>明确专职或者兼职人员负责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集体林地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森林资源日常监管工作。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国有林场负责管辖国有林地范围内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森林资源日常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工作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300572C" w14:textId="77777777" w:rsidR="00D34A3C" w:rsidRPr="007340C0" w:rsidRDefault="00E24571" w:rsidP="007340C0">
      <w:pPr>
        <w:spacing w:beforeLines="100" w:before="312" w:afterLines="100" w:after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340C0">
        <w:rPr>
          <w:rFonts w:ascii="Times New Roman" w:eastAsia="黑体" w:hAnsi="Times New Roman" w:cs="Times New Roman"/>
          <w:sz w:val="32"/>
          <w:szCs w:val="32"/>
        </w:rPr>
        <w:lastRenderedPageBreak/>
        <w:t>第二章</w:t>
      </w:r>
      <w:r w:rsidRPr="007340C0">
        <w:rPr>
          <w:rFonts w:ascii="Times New Roman" w:eastAsia="黑体" w:hAnsi="Times New Roman" w:cs="Times New Roman"/>
          <w:sz w:val="32"/>
          <w:szCs w:val="32"/>
        </w:rPr>
        <w:t xml:space="preserve">  </w:t>
      </w:r>
      <w:proofErr w:type="gramStart"/>
      <w:r w:rsidRPr="007340C0">
        <w:rPr>
          <w:rFonts w:ascii="Times New Roman" w:eastAsia="黑体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黑体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黑体" w:hAnsi="Times New Roman" w:cs="Times New Roman"/>
          <w:sz w:val="32"/>
          <w:szCs w:val="32"/>
        </w:rPr>
        <w:t>审批</w:t>
      </w:r>
    </w:p>
    <w:p w14:paraId="2B98AD0C" w14:textId="60B14973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bookmarkStart w:id="4" w:name="OLE_LINK20"/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bookmarkEnd w:id="4"/>
      <w:r w:rsidRPr="007340C0">
        <w:rPr>
          <w:rFonts w:ascii="Times New Roman" w:eastAsia="仿宋_GB2312" w:hAnsi="Times New Roman" w:cs="Times New Roman"/>
          <w:sz w:val="32"/>
          <w:szCs w:val="32"/>
        </w:rPr>
        <w:t>开辟新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只准选用坡度在三十度以下和林龄不超过十年的柞树林地（柞树占百分之八十以上）。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开辟新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柞蚕场</w:t>
      </w:r>
      <w:proofErr w:type="gramEnd"/>
      <w:r w:rsidR="00DA3A8F" w:rsidRPr="007340C0">
        <w:rPr>
          <w:rFonts w:ascii="Times New Roman" w:eastAsia="仿宋_GB2312" w:hAnsi="Times New Roman" w:cs="Times New Roman" w:hint="eastAsia"/>
          <w:sz w:val="32"/>
          <w:szCs w:val="32"/>
        </w:rPr>
        <w:t>应当遵守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以下规定：</w:t>
      </w:r>
    </w:p>
    <w:p w14:paraId="468B16E1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天然林和公益林禁止开辟新柞蚕场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5D820B7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国有林地原则上不</w:t>
      </w:r>
      <w:bookmarkStart w:id="5" w:name="OLE_LINK25"/>
      <w:bookmarkStart w:id="6" w:name="OLE_LINK26"/>
      <w:r w:rsidRPr="007340C0">
        <w:rPr>
          <w:rFonts w:ascii="Times New Roman" w:eastAsia="仿宋_GB2312" w:hAnsi="Times New Roman" w:cs="Times New Roman"/>
          <w:sz w:val="32"/>
          <w:szCs w:val="32"/>
        </w:rPr>
        <w:t>得开辟新柞蚕场</w:t>
      </w:r>
      <w:bookmarkEnd w:id="5"/>
      <w:bookmarkEnd w:id="6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412D219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严格限制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主要河流两岸和铁路、高速公路、国道、省道两侧以及重要生态景观周边的林地上开辟新柞蚕场</w:t>
      </w:r>
      <w:bookmarkStart w:id="7" w:name="OLE_LINK11"/>
      <w:bookmarkStart w:id="8" w:name="OLE_LINK12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1EA7046C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开辟</w:t>
      </w:r>
      <w:bookmarkEnd w:id="7"/>
      <w:bookmarkEnd w:id="8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新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柞蚕场不得</w:t>
      </w:r>
      <w:proofErr w:type="gramEnd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涉及重点生态功能区和生态脆弱区，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不得涉及自然保护地，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不得涉及古树名木、国家重点保护野生动植物及其栖息地。</w:t>
      </w:r>
    </w:p>
    <w:p w14:paraId="123A7873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9" w:name="OLE_LINK18"/>
      <w:bookmarkStart w:id="10" w:name="OLE_LINK19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第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七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条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 xml:space="preserve"> 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符合县级人民政府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柞蚕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场</w:t>
      </w:r>
      <w:proofErr w:type="gramEnd"/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建设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规划，利用林地开辟新柞蚕场，</w:t>
      </w:r>
      <w:bookmarkStart w:id="11" w:name="OLE_LINK6"/>
      <w:bookmarkStart w:id="12" w:name="OLE_LINK5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须由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林权权利人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向县级人民政府林草主管部门提出申请</w:t>
      </w:r>
      <w:bookmarkEnd w:id="11"/>
      <w:bookmarkEnd w:id="12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  <w:bookmarkEnd w:id="9"/>
      <w:bookmarkEnd w:id="10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申请资料包括：</w:t>
      </w:r>
    </w:p>
    <w:p w14:paraId="48C3FB59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（一）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使用林地申请表；</w:t>
      </w:r>
    </w:p>
    <w:p w14:paraId="42A21F3C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（二）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林权类权属证书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4DFD61CB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（三）资质证明和身份证明；</w:t>
      </w:r>
    </w:p>
    <w:p w14:paraId="5A52C3BF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（四）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使用林地现场查验表。</w:t>
      </w:r>
    </w:p>
    <w:p w14:paraId="2235DC28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第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八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使用林地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行政许可有效期为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年，</w:t>
      </w:r>
      <w:bookmarkStart w:id="13" w:name="OLE_LINK1"/>
      <w:bookmarkStart w:id="14" w:name="OLE_LINK2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需要延续的应当在该行政许可有效期届满三十日前提出申请</w:t>
      </w:r>
      <w:bookmarkEnd w:id="13"/>
      <w:bookmarkEnd w:id="14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1DEC883F" w14:textId="30C470B8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第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九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县级人民政府林草主管部门应当向申请人出具接收申请材料凭证，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应当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在五个工作日内对申请材料进行审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查，自受理之日起二十个工作日内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作出</w:t>
      </w:r>
      <w:proofErr w:type="gramEnd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行政许可决定，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符合条件的，依法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核发《柞蚕场使用林地同意书》。</w:t>
      </w:r>
    </w:p>
    <w:p w14:paraId="48EC7E61" w14:textId="60DB657B" w:rsidR="00D34A3C" w:rsidRPr="007340C0" w:rsidRDefault="0022484E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第十条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E24571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原有权机关依法核发</w:t>
      </w:r>
      <w:r w:rsidR="00E24571"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《蚕场使用证》</w:t>
      </w:r>
      <w:r w:rsidR="00A1068E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和依法批复</w:t>
      </w:r>
      <w:r w:rsidR="00AF5D7A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proofErr w:type="gramStart"/>
      <w:r w:rsidR="00A1068E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柞蚕</w:t>
      </w:r>
      <w:r w:rsidR="00AF5D7A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场科研</w:t>
      </w:r>
      <w:proofErr w:type="gramEnd"/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试验用</w:t>
      </w:r>
      <w:r w:rsidR="00AF5D7A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</w:t>
      </w:r>
      <w:r w:rsidR="00A1068E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地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，并</w:t>
      </w:r>
      <w:r w:rsidR="00E24571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持续经营的继续有效。申请换发</w:t>
      </w:r>
      <w:r w:rsidR="00E24571"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《柞蚕场使用林地同意书》</w:t>
      </w:r>
      <w:r w:rsidR="00E24571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的，参照开辟新</w:t>
      </w:r>
      <w:proofErr w:type="gramStart"/>
      <w:r w:rsidR="00E24571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柞蚕场</w:t>
      </w:r>
      <w:proofErr w:type="gramEnd"/>
      <w:r w:rsidR="00E24571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审批流程办理</w:t>
      </w:r>
      <w:r w:rsidR="00E24571"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35934245" w14:textId="38CFFC09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bookmarkStart w:id="15" w:name="OLE_LINK39"/>
      <w:bookmarkStart w:id="16" w:name="OLE_LINK40"/>
      <w:r w:rsidR="00E74A57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允许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利用人工商品林更新套种柞树放养柞蚕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E07BFB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可以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结合柞树低质低效林改造开展放养柞蚕试点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集体林试点村（社）由县级人民政府林草主管部门确定，国有林场试点单位由市（州）人民政府林草主管部门确定。此经营活动不属于开辟新柞蚕场，放养期限不得超出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年，不得影响目的树种生长。</w:t>
      </w:r>
    </w:p>
    <w:bookmarkEnd w:id="15"/>
    <w:bookmarkEnd w:id="16"/>
    <w:p w14:paraId="3A68FE4A" w14:textId="77777777" w:rsidR="00D34A3C" w:rsidRPr="007340C0" w:rsidRDefault="00E24571" w:rsidP="007340C0">
      <w:pPr>
        <w:spacing w:beforeLines="100" w:before="312" w:afterLines="100" w:after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340C0">
        <w:rPr>
          <w:rFonts w:ascii="Times New Roman" w:eastAsia="黑体" w:hAnsi="Times New Roman" w:cs="Times New Roman"/>
          <w:sz w:val="32"/>
          <w:szCs w:val="32"/>
        </w:rPr>
        <w:t>第三章</w:t>
      </w:r>
      <w:r w:rsidRPr="007340C0">
        <w:rPr>
          <w:rFonts w:ascii="Times New Roman" w:eastAsia="黑体" w:hAnsi="Times New Roman" w:cs="Times New Roman"/>
          <w:sz w:val="32"/>
          <w:szCs w:val="32"/>
        </w:rPr>
        <w:t xml:space="preserve">  </w:t>
      </w:r>
      <w:proofErr w:type="gramStart"/>
      <w:r w:rsidRPr="007340C0">
        <w:rPr>
          <w:rFonts w:ascii="Times New Roman" w:eastAsia="黑体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黑体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黑体" w:hAnsi="Times New Roman" w:cs="Times New Roman"/>
          <w:sz w:val="32"/>
          <w:szCs w:val="32"/>
        </w:rPr>
        <w:t>使用</w:t>
      </w:r>
    </w:p>
    <w:p w14:paraId="742AA7ED" w14:textId="67B2111E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在林地上实施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轮伐更新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，由</w:t>
      </w:r>
      <w:bookmarkStart w:id="17" w:name="OLE_LINK23"/>
      <w:bookmarkStart w:id="18" w:name="OLE_LINK16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林地所有权人或</w:t>
      </w:r>
      <w:proofErr w:type="gramStart"/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柞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经营者</w:t>
      </w:r>
      <w:bookmarkEnd w:id="17"/>
      <w:bookmarkEnd w:id="18"/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向县级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以上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人民政府林草主管部门或者其委托的乡镇人民政府提出申请。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申请资料包括：</w:t>
      </w:r>
    </w:p>
    <w:p w14:paraId="77556541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（一）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林权类权属证书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35E83357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（二）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林木采伐调查设计资料；</w:t>
      </w:r>
    </w:p>
    <w:p w14:paraId="17840C25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）资质证明和身份证明；</w:t>
      </w:r>
    </w:p>
    <w:p w14:paraId="4CAD8F35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（四）上一轮更新合格证明；</w:t>
      </w:r>
    </w:p>
    <w:p w14:paraId="72E2257D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（五）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《柞蚕场使用林地同意书》或《蚕场使用证》。</w:t>
      </w:r>
    </w:p>
    <w:p w14:paraId="0C0394EF" w14:textId="35479A45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/>
          <w:kern w:val="0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轮伐更新周期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: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从幼树成活开始，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刈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lastRenderedPageBreak/>
        <w:t>3—4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A3A8F" w:rsidRPr="007340C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根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刈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3—7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年。不到期限，不得轮伐更新。同一个采伐周期内，同一把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轮伐更新面积不得超过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30%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，集中连片面积不得超过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25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亩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92EB82E" w14:textId="16F611E6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轮伐更新应当在柞树休眠期进行，不得</w:t>
      </w:r>
      <w:bookmarkStart w:id="19" w:name="OLE_LINK34"/>
      <w:bookmarkStart w:id="20" w:name="OLE_LINK33"/>
      <w:r w:rsidRPr="007340C0">
        <w:rPr>
          <w:rFonts w:ascii="Times New Roman" w:eastAsia="仿宋_GB2312" w:hAnsi="Times New Roman" w:cs="Times New Roman"/>
          <w:sz w:val="32"/>
          <w:szCs w:val="32"/>
        </w:rPr>
        <w:t>超</w:t>
      </w:r>
      <w:bookmarkEnd w:id="19"/>
      <w:bookmarkEnd w:id="20"/>
      <w:r w:rsidRPr="007340C0">
        <w:rPr>
          <w:rFonts w:ascii="Times New Roman" w:eastAsia="仿宋_GB2312" w:hAnsi="Times New Roman" w:cs="Times New Roman"/>
          <w:sz w:val="32"/>
          <w:szCs w:val="32"/>
        </w:rPr>
        <w:t>出审批面积、越界轮伐更新。</w:t>
      </w:r>
    </w:p>
    <w:p w14:paraId="0E84DD07" w14:textId="79196D4F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经营者应当采取以下措施，防止水土流失和生态环境的破坏。</w:t>
      </w:r>
    </w:p>
    <w:p w14:paraId="75966329" w14:textId="00908D4C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轮伐更新前郁闭度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0.6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以下的稀疏柞蚕场，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应当采取补植补种柞树等方式恢复和增加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植被；</w:t>
      </w:r>
    </w:p>
    <w:p w14:paraId="7D2EDC29" w14:textId="77777777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（二）对砂化、退化的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蚕场，应当轮休轮放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C15570F" w14:textId="5F8357D9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对地处险坡和岩石裸露的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蚕场，应当停止放蚕，实行封山育林。</w:t>
      </w:r>
    </w:p>
    <w:p w14:paraId="5CF78117" w14:textId="4CCE0C41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必须用于养蚕，不得改变林地用途。任何单位和个人，不得在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蚕场内开荒种地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、挖沙取土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B3FDFD2" w14:textId="17B8ED16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经营者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应当严格履行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防火和林业有害生物防治的义务和责任，维护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安全，防止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火灾和生态环境破坏。</w:t>
      </w:r>
    </w:p>
    <w:p w14:paraId="42007291" w14:textId="77777777" w:rsidR="00D34A3C" w:rsidRPr="007340C0" w:rsidRDefault="00E24571" w:rsidP="007340C0">
      <w:pPr>
        <w:spacing w:beforeLines="100" w:before="312" w:afterLines="100" w:after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340C0">
        <w:rPr>
          <w:rFonts w:ascii="Times New Roman" w:eastAsia="黑体" w:hAnsi="Times New Roman" w:cs="Times New Roman"/>
          <w:sz w:val="32"/>
          <w:szCs w:val="32"/>
        </w:rPr>
        <w:t>第</w:t>
      </w:r>
      <w:r w:rsidRPr="007340C0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7340C0">
        <w:rPr>
          <w:rFonts w:ascii="Times New Roman" w:eastAsia="黑体" w:hAnsi="Times New Roman" w:cs="Times New Roman"/>
          <w:sz w:val="32"/>
          <w:szCs w:val="32"/>
        </w:rPr>
        <w:t>章</w:t>
      </w:r>
      <w:r w:rsidRPr="007340C0">
        <w:rPr>
          <w:rFonts w:ascii="Times New Roman" w:eastAsia="黑体" w:hAnsi="Times New Roman" w:cs="Times New Roman"/>
          <w:sz w:val="32"/>
          <w:szCs w:val="32"/>
        </w:rPr>
        <w:t xml:space="preserve">  </w:t>
      </w:r>
      <w:proofErr w:type="gramStart"/>
      <w:r w:rsidRPr="007340C0">
        <w:rPr>
          <w:rFonts w:ascii="Times New Roman" w:eastAsia="黑体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黑体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黑体" w:hAnsi="Times New Roman" w:cs="Times New Roman"/>
          <w:sz w:val="32"/>
          <w:szCs w:val="32"/>
        </w:rPr>
        <w:t>监管</w:t>
      </w:r>
    </w:p>
    <w:p w14:paraId="57EAC96B" w14:textId="2C6C25CF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九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bookmarkStart w:id="21" w:name="OLE_LINK29"/>
      <w:bookmarkStart w:id="22" w:name="OLE_LINK30"/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bookmarkStart w:id="23" w:name="OLE_LINK36"/>
      <w:bookmarkStart w:id="24" w:name="OLE_LINK35"/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应当坚持</w:t>
      </w:r>
      <w:bookmarkStart w:id="25" w:name="OLE_LINK37"/>
      <w:bookmarkStart w:id="26" w:name="OLE_LINK38"/>
      <w:r w:rsidR="00457EE4" w:rsidRPr="007340C0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谁使用、谁管理</w:t>
      </w:r>
      <w:r w:rsidR="00457EE4" w:rsidRPr="007340C0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bookmarkEnd w:id="23"/>
      <w:bookmarkEnd w:id="24"/>
      <w:bookmarkEnd w:id="25"/>
      <w:bookmarkEnd w:id="26"/>
      <w:r w:rsidRPr="007340C0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林地所有权人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应当监督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经营者依照经营合同约定的用途合理利用和保护林地。</w:t>
      </w:r>
    </w:p>
    <w:p w14:paraId="438628DC" w14:textId="4BF32E3F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二十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未按规定使用柞蚕场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，由县级人民政府林草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lastRenderedPageBreak/>
        <w:t>主管部门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注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销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使用林地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行政许可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162F181" w14:textId="1B34337F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第二十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bookmarkStart w:id="27" w:name="OLE_LINK7"/>
      <w:r w:rsidRPr="007340C0">
        <w:rPr>
          <w:rFonts w:ascii="Times New Roman" w:eastAsia="仿宋_GB2312" w:hAnsi="Times New Roman" w:cs="Times New Roman"/>
          <w:sz w:val="32"/>
          <w:szCs w:val="32"/>
        </w:rPr>
        <w:t>本着尊重历史、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兼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顾现实原则，全面排查和梳理辖区内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使用管理情况，实事求是、分类施策，妥善解决历史遗留问题</w:t>
      </w:r>
      <w:bookmarkEnd w:id="27"/>
      <w:r w:rsidRPr="007340C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F5A8B64" w14:textId="4B41FBA1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第二十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县级人民政府林草主管部门要结合当前部分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四至不清实际，组织开展林地内</w:t>
      </w:r>
      <w:proofErr w:type="gramStart"/>
      <w:r w:rsidRPr="007340C0">
        <w:rPr>
          <w:rFonts w:ascii="Times New Roman" w:eastAsia="仿宋_GB2312" w:hAnsi="Times New Roman" w:cs="Times New Roman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/>
          <w:sz w:val="32"/>
          <w:szCs w:val="32"/>
        </w:rPr>
        <w:t>勘界认定工作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，建立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使用林地台账。</w:t>
      </w:r>
    </w:p>
    <w:p w14:paraId="5B260057" w14:textId="3D5F3A09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第二十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县级人民政府林草主管部门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和乡（镇）人民政府林业工作机构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要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加强</w:t>
      </w:r>
      <w:proofErr w:type="gramStart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柞蚕场</w:t>
      </w:r>
      <w:proofErr w:type="gramEnd"/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森林资源监管，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依法依规查处擅自改变林地用途、毁坏林地林木等行为，涉嫌犯罪的移交公安机关侦查处理。</w:t>
      </w:r>
      <w:bookmarkEnd w:id="21"/>
      <w:bookmarkEnd w:id="22"/>
    </w:p>
    <w:p w14:paraId="68BE6492" w14:textId="77777777" w:rsidR="00D34A3C" w:rsidRPr="007340C0" w:rsidRDefault="00E24571" w:rsidP="007340C0">
      <w:pPr>
        <w:spacing w:beforeLines="100" w:before="312" w:afterLines="100" w:after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340C0">
        <w:rPr>
          <w:rFonts w:ascii="Times New Roman" w:eastAsia="黑体" w:hAnsi="Times New Roman" w:cs="Times New Roman"/>
          <w:sz w:val="32"/>
          <w:szCs w:val="32"/>
        </w:rPr>
        <w:t>第</w:t>
      </w:r>
      <w:r w:rsidRPr="007340C0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7340C0">
        <w:rPr>
          <w:rFonts w:ascii="Times New Roman" w:eastAsia="黑体" w:hAnsi="Times New Roman" w:cs="Times New Roman"/>
          <w:sz w:val="32"/>
          <w:szCs w:val="32"/>
        </w:rPr>
        <w:t>章</w:t>
      </w:r>
      <w:r w:rsidRPr="007340C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7340C0">
        <w:rPr>
          <w:rFonts w:ascii="Times New Roman" w:eastAsia="黑体" w:hAnsi="Times New Roman" w:cs="Times New Roman"/>
          <w:sz w:val="32"/>
          <w:szCs w:val="32"/>
        </w:rPr>
        <w:t>附则</w:t>
      </w:r>
    </w:p>
    <w:p w14:paraId="54CE4D03" w14:textId="0CFB2FE9" w:rsidR="00D34A3C" w:rsidRPr="007340C0" w:rsidRDefault="00E24571" w:rsidP="007340C0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第二十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本办法由吉林省林业和草原局负责解释。</w:t>
      </w:r>
    </w:p>
    <w:p w14:paraId="3D146271" w14:textId="1B69B3F8" w:rsidR="00D34A3C" w:rsidRPr="007340C0" w:rsidRDefault="00E24571" w:rsidP="007340C0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第二十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 w:hint="eastAsia"/>
          <w:sz w:val="32"/>
          <w:szCs w:val="32"/>
        </w:rPr>
        <w:t>本办法与国家有关政策不一致的以国家政策为准。</w:t>
      </w:r>
    </w:p>
    <w:p w14:paraId="45E63963" w14:textId="4129FF05" w:rsidR="00D34A3C" w:rsidRPr="007340C0" w:rsidRDefault="00E24571" w:rsidP="007340C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40C0">
        <w:rPr>
          <w:rFonts w:ascii="Times New Roman" w:eastAsia="仿宋_GB2312" w:hAnsi="Times New Roman" w:cs="Times New Roman"/>
          <w:sz w:val="32"/>
          <w:szCs w:val="32"/>
        </w:rPr>
        <w:t>第二十</w:t>
      </w:r>
      <w:r w:rsidR="0022484E" w:rsidRPr="007340C0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40C0">
        <w:rPr>
          <w:rFonts w:ascii="Times New Roman" w:eastAsia="仿宋_GB2312" w:hAnsi="Times New Roman" w:cs="Times New Roman"/>
          <w:sz w:val="32"/>
          <w:szCs w:val="32"/>
        </w:rPr>
        <w:t>本办法自印发之日起施行。</w:t>
      </w:r>
      <w:bookmarkEnd w:id="0"/>
    </w:p>
    <w:sectPr w:rsidR="00D34A3C" w:rsidRPr="00734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82"/>
    <w:rsid w:val="0000423A"/>
    <w:rsid w:val="000057D0"/>
    <w:rsid w:val="000178F9"/>
    <w:rsid w:val="00022CA7"/>
    <w:rsid w:val="00044FB4"/>
    <w:rsid w:val="00057EC3"/>
    <w:rsid w:val="00064D5D"/>
    <w:rsid w:val="000650FC"/>
    <w:rsid w:val="000750FA"/>
    <w:rsid w:val="0008662A"/>
    <w:rsid w:val="000A6C70"/>
    <w:rsid w:val="000B4E9E"/>
    <w:rsid w:val="000C5038"/>
    <w:rsid w:val="000D1447"/>
    <w:rsid w:val="000F58F9"/>
    <w:rsid w:val="000F7FEB"/>
    <w:rsid w:val="00102AA4"/>
    <w:rsid w:val="001038AE"/>
    <w:rsid w:val="00105CB3"/>
    <w:rsid w:val="001241A2"/>
    <w:rsid w:val="00127F78"/>
    <w:rsid w:val="00155AB4"/>
    <w:rsid w:val="00162A06"/>
    <w:rsid w:val="0016340A"/>
    <w:rsid w:val="001A0592"/>
    <w:rsid w:val="001B10D5"/>
    <w:rsid w:val="001C1AC7"/>
    <w:rsid w:val="001C6D08"/>
    <w:rsid w:val="001D2505"/>
    <w:rsid w:val="001D40A0"/>
    <w:rsid w:val="001D6B17"/>
    <w:rsid w:val="001E35DA"/>
    <w:rsid w:val="001E3FA8"/>
    <w:rsid w:val="001E63BF"/>
    <w:rsid w:val="001E6A32"/>
    <w:rsid w:val="001F3F21"/>
    <w:rsid w:val="00211A83"/>
    <w:rsid w:val="0022484E"/>
    <w:rsid w:val="00240E2B"/>
    <w:rsid w:val="00267374"/>
    <w:rsid w:val="0027701B"/>
    <w:rsid w:val="00277798"/>
    <w:rsid w:val="00284C71"/>
    <w:rsid w:val="002B2781"/>
    <w:rsid w:val="002D279C"/>
    <w:rsid w:val="002D6D2C"/>
    <w:rsid w:val="002F141E"/>
    <w:rsid w:val="0031010B"/>
    <w:rsid w:val="003102F0"/>
    <w:rsid w:val="00322EE7"/>
    <w:rsid w:val="00331E4E"/>
    <w:rsid w:val="0034134D"/>
    <w:rsid w:val="003612DC"/>
    <w:rsid w:val="00377A15"/>
    <w:rsid w:val="00384789"/>
    <w:rsid w:val="003B7C96"/>
    <w:rsid w:val="003C0916"/>
    <w:rsid w:val="003D7B3B"/>
    <w:rsid w:val="003E19D8"/>
    <w:rsid w:val="003E4DE3"/>
    <w:rsid w:val="003E4F8C"/>
    <w:rsid w:val="00404212"/>
    <w:rsid w:val="00405875"/>
    <w:rsid w:val="0040642A"/>
    <w:rsid w:val="00426CD1"/>
    <w:rsid w:val="004347F0"/>
    <w:rsid w:val="00456D64"/>
    <w:rsid w:val="00457EE4"/>
    <w:rsid w:val="00474BCA"/>
    <w:rsid w:val="00474E51"/>
    <w:rsid w:val="004A4963"/>
    <w:rsid w:val="004A4CDE"/>
    <w:rsid w:val="004B130E"/>
    <w:rsid w:val="004B5D89"/>
    <w:rsid w:val="004C39F9"/>
    <w:rsid w:val="00501B6A"/>
    <w:rsid w:val="005100D7"/>
    <w:rsid w:val="00514D5E"/>
    <w:rsid w:val="0052659D"/>
    <w:rsid w:val="00544D4D"/>
    <w:rsid w:val="005737F0"/>
    <w:rsid w:val="00583C43"/>
    <w:rsid w:val="00595452"/>
    <w:rsid w:val="005B119B"/>
    <w:rsid w:val="005D64F0"/>
    <w:rsid w:val="00604709"/>
    <w:rsid w:val="006177AF"/>
    <w:rsid w:val="00631462"/>
    <w:rsid w:val="00655EB1"/>
    <w:rsid w:val="0067263E"/>
    <w:rsid w:val="006A578C"/>
    <w:rsid w:val="006A65B2"/>
    <w:rsid w:val="006A720E"/>
    <w:rsid w:val="006E048F"/>
    <w:rsid w:val="007012FB"/>
    <w:rsid w:val="007073AA"/>
    <w:rsid w:val="00711537"/>
    <w:rsid w:val="00712B3D"/>
    <w:rsid w:val="00715860"/>
    <w:rsid w:val="00733247"/>
    <w:rsid w:val="007340C0"/>
    <w:rsid w:val="007400FD"/>
    <w:rsid w:val="0074074D"/>
    <w:rsid w:val="00743C29"/>
    <w:rsid w:val="007562F5"/>
    <w:rsid w:val="00762FE5"/>
    <w:rsid w:val="00767821"/>
    <w:rsid w:val="00787138"/>
    <w:rsid w:val="00794788"/>
    <w:rsid w:val="007B4F37"/>
    <w:rsid w:val="007C3A1D"/>
    <w:rsid w:val="007C7B36"/>
    <w:rsid w:val="007D4E33"/>
    <w:rsid w:val="00805609"/>
    <w:rsid w:val="0084403E"/>
    <w:rsid w:val="00871908"/>
    <w:rsid w:val="008B2EDA"/>
    <w:rsid w:val="008B650F"/>
    <w:rsid w:val="008B6E7B"/>
    <w:rsid w:val="008D19D9"/>
    <w:rsid w:val="008D7BF9"/>
    <w:rsid w:val="009028C6"/>
    <w:rsid w:val="009033D1"/>
    <w:rsid w:val="009078E3"/>
    <w:rsid w:val="00926811"/>
    <w:rsid w:val="0095234C"/>
    <w:rsid w:val="009549AB"/>
    <w:rsid w:val="00954D32"/>
    <w:rsid w:val="00955191"/>
    <w:rsid w:val="00966CB9"/>
    <w:rsid w:val="00984108"/>
    <w:rsid w:val="0098744B"/>
    <w:rsid w:val="00992AA1"/>
    <w:rsid w:val="009A0082"/>
    <w:rsid w:val="009A1639"/>
    <w:rsid w:val="009B3E09"/>
    <w:rsid w:val="009D1829"/>
    <w:rsid w:val="009D5077"/>
    <w:rsid w:val="009E2BE5"/>
    <w:rsid w:val="009F20BF"/>
    <w:rsid w:val="00A1068E"/>
    <w:rsid w:val="00A4729E"/>
    <w:rsid w:val="00A47D45"/>
    <w:rsid w:val="00A549A1"/>
    <w:rsid w:val="00A7062D"/>
    <w:rsid w:val="00A71752"/>
    <w:rsid w:val="00A85F48"/>
    <w:rsid w:val="00A916AB"/>
    <w:rsid w:val="00A94904"/>
    <w:rsid w:val="00AA4C1E"/>
    <w:rsid w:val="00AB664C"/>
    <w:rsid w:val="00AB7E75"/>
    <w:rsid w:val="00AD1CAF"/>
    <w:rsid w:val="00AD6587"/>
    <w:rsid w:val="00AE46FE"/>
    <w:rsid w:val="00AF5D7A"/>
    <w:rsid w:val="00B203CC"/>
    <w:rsid w:val="00B20B56"/>
    <w:rsid w:val="00B2769F"/>
    <w:rsid w:val="00B340B8"/>
    <w:rsid w:val="00B368D8"/>
    <w:rsid w:val="00B42053"/>
    <w:rsid w:val="00B53BE3"/>
    <w:rsid w:val="00B8328F"/>
    <w:rsid w:val="00B86783"/>
    <w:rsid w:val="00B91477"/>
    <w:rsid w:val="00B93594"/>
    <w:rsid w:val="00BA3BD4"/>
    <w:rsid w:val="00BB28D7"/>
    <w:rsid w:val="00BB5800"/>
    <w:rsid w:val="00BD71CD"/>
    <w:rsid w:val="00C2371F"/>
    <w:rsid w:val="00C25EA1"/>
    <w:rsid w:val="00C27D14"/>
    <w:rsid w:val="00C3208A"/>
    <w:rsid w:val="00C518BB"/>
    <w:rsid w:val="00C528AC"/>
    <w:rsid w:val="00C612DC"/>
    <w:rsid w:val="00C76D0C"/>
    <w:rsid w:val="00C877FC"/>
    <w:rsid w:val="00C90FAE"/>
    <w:rsid w:val="00CA0E9C"/>
    <w:rsid w:val="00CE6F39"/>
    <w:rsid w:val="00CF5B87"/>
    <w:rsid w:val="00D04300"/>
    <w:rsid w:val="00D1114D"/>
    <w:rsid w:val="00D159A7"/>
    <w:rsid w:val="00D165A3"/>
    <w:rsid w:val="00D25B80"/>
    <w:rsid w:val="00D34A3C"/>
    <w:rsid w:val="00D37E37"/>
    <w:rsid w:val="00D73514"/>
    <w:rsid w:val="00DA3A8F"/>
    <w:rsid w:val="00DC3179"/>
    <w:rsid w:val="00DD294E"/>
    <w:rsid w:val="00DE29E3"/>
    <w:rsid w:val="00DE7F41"/>
    <w:rsid w:val="00E07BFB"/>
    <w:rsid w:val="00E22782"/>
    <w:rsid w:val="00E24571"/>
    <w:rsid w:val="00E51DC8"/>
    <w:rsid w:val="00E54697"/>
    <w:rsid w:val="00E74798"/>
    <w:rsid w:val="00E74A57"/>
    <w:rsid w:val="00EA538B"/>
    <w:rsid w:val="00EB1D4B"/>
    <w:rsid w:val="00EB2BBC"/>
    <w:rsid w:val="00EB3CE3"/>
    <w:rsid w:val="00EC1C69"/>
    <w:rsid w:val="00ED3245"/>
    <w:rsid w:val="00ED6D17"/>
    <w:rsid w:val="00F060D5"/>
    <w:rsid w:val="00F062AF"/>
    <w:rsid w:val="00F07EC5"/>
    <w:rsid w:val="00F10B9C"/>
    <w:rsid w:val="00F12C5B"/>
    <w:rsid w:val="00F158DB"/>
    <w:rsid w:val="00F20A54"/>
    <w:rsid w:val="00F21C6B"/>
    <w:rsid w:val="00F53092"/>
    <w:rsid w:val="00F6594B"/>
    <w:rsid w:val="00F73670"/>
    <w:rsid w:val="00F762C9"/>
    <w:rsid w:val="00F77E51"/>
    <w:rsid w:val="00F81265"/>
    <w:rsid w:val="00F84D72"/>
    <w:rsid w:val="00F90CA3"/>
    <w:rsid w:val="00FA1101"/>
    <w:rsid w:val="00FF3618"/>
    <w:rsid w:val="01786EFE"/>
    <w:rsid w:val="11C91F38"/>
    <w:rsid w:val="20102513"/>
    <w:rsid w:val="290D6776"/>
    <w:rsid w:val="39A42811"/>
    <w:rsid w:val="446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50AF"/>
  <w15:docId w15:val="{441FFF77-D64E-4419-A5D2-B557658F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2025-09-26T06:37:00Z</cp:lastPrinted>
  <dcterms:created xsi:type="dcterms:W3CDTF">2025-09-04T07:22:00Z</dcterms:created>
  <dcterms:modified xsi:type="dcterms:W3CDTF">2025-09-28T00:44:00Z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eyJoZGlkIjoiOWQxYTZkZjI5ZmM2YTY2OWVhZDgyYmFiMmIwZTU3NjUiLCJ1c2VySWQiOiIzNzA5MjQxNzUifQ==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16204AAC9B1944578044E5CE9BA7D8FE_12</vt:lpwstr>
  </property>
</Properties>
</file>